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6BA56A95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B12F1">
        <w:rPr>
          <w:rFonts w:ascii="Arial" w:hAnsi="Arial" w:cs="Arial"/>
          <w:b/>
          <w:sz w:val="24"/>
          <w:szCs w:val="28"/>
          <w:lang w:val="en-US"/>
        </w:rPr>
        <w:t>1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FA3693">
        <w:rPr>
          <w:rFonts w:ascii="Arial" w:hAnsi="Arial" w:cs="Arial"/>
          <w:b/>
          <w:sz w:val="24"/>
          <w:szCs w:val="28"/>
          <w:lang w:val="en-US"/>
        </w:rPr>
        <w:t>0</w:t>
      </w:r>
      <w:r w:rsidR="00EB12F1">
        <w:rPr>
          <w:rFonts w:ascii="Arial" w:hAnsi="Arial" w:cs="Arial"/>
          <w:b/>
          <w:sz w:val="24"/>
          <w:szCs w:val="28"/>
          <w:lang w:val="en-US"/>
        </w:rPr>
        <w:t>6762</w:t>
      </w:r>
    </w:p>
    <w:p w14:paraId="60407F1B" w14:textId="47853C85" w:rsidR="00CC6F36" w:rsidRPr="00CC6F36" w:rsidRDefault="00EB12F1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Reno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USA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May 13-17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4C07A925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AA5EC6">
        <w:rPr>
          <w:rFonts w:ascii="Arial" w:hAnsi="Arial" w:cs="Arial"/>
          <w:sz w:val="22"/>
          <w:szCs w:val="22"/>
          <w:lang w:val="en-US"/>
        </w:rPr>
        <w:t>6.1</w:t>
      </w:r>
      <w:r w:rsidR="00B313BA">
        <w:rPr>
          <w:rFonts w:ascii="Arial" w:hAnsi="Arial" w:cs="Arial"/>
          <w:sz w:val="22"/>
          <w:szCs w:val="22"/>
          <w:lang w:val="en-US"/>
        </w:rPr>
        <w:t>0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7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  <w:r w:rsidR="00B313BA">
        <w:rPr>
          <w:rFonts w:ascii="Arial" w:hAnsi="Arial" w:cs="Arial"/>
          <w:sz w:val="22"/>
          <w:szCs w:val="22"/>
          <w:lang w:val="en-US"/>
        </w:rPr>
        <w:t>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2E69182F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7E56C1" w:rsidRPr="007E56C1">
        <w:rPr>
          <w:rFonts w:ascii="Arial" w:hAnsi="Arial" w:cs="Arial"/>
          <w:sz w:val="22"/>
          <w:szCs w:val="22"/>
        </w:rPr>
        <w:t>Analysis of RRC based BWP switching delay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861B18C" w14:textId="3333917C" w:rsidR="00EB12F1" w:rsidRDefault="002202E8" w:rsidP="00EB12F1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 xml:space="preserve">the </w:t>
      </w:r>
      <w:r w:rsidR="00EB12F1">
        <w:rPr>
          <w:sz w:val="22"/>
          <w:szCs w:val="22"/>
        </w:rPr>
        <w:t xml:space="preserve">last </w:t>
      </w:r>
      <w:r w:rsidR="005B4917">
        <w:rPr>
          <w:sz w:val="22"/>
          <w:szCs w:val="22"/>
        </w:rPr>
        <w:t>RAN4 meeting</w:t>
      </w:r>
      <w:r w:rsidR="00EB12F1">
        <w:rPr>
          <w:sz w:val="22"/>
          <w:szCs w:val="22"/>
        </w:rPr>
        <w:t xml:space="preserve"> the </w:t>
      </w:r>
      <w:r w:rsidR="001550D1">
        <w:rPr>
          <w:sz w:val="22"/>
          <w:szCs w:val="22"/>
        </w:rPr>
        <w:t xml:space="preserve">RRC based BWP switching </w:t>
      </w:r>
      <w:r w:rsidR="00EB12F1">
        <w:rPr>
          <w:sz w:val="22"/>
          <w:szCs w:val="22"/>
        </w:rPr>
        <w:t xml:space="preserve">delay </w:t>
      </w:r>
      <w:r w:rsidR="001550D1">
        <w:rPr>
          <w:sz w:val="22"/>
          <w:szCs w:val="22"/>
        </w:rPr>
        <w:t xml:space="preserve">requirements </w:t>
      </w:r>
      <w:r w:rsidR="00EB12F1">
        <w:rPr>
          <w:sz w:val="22"/>
          <w:szCs w:val="22"/>
        </w:rPr>
        <w:t xml:space="preserve">were agreed and incorporated </w:t>
      </w:r>
      <w:r w:rsidR="00293463">
        <w:rPr>
          <w:sz w:val="22"/>
          <w:szCs w:val="22"/>
        </w:rPr>
        <w:t>in section 8.6.3</w:t>
      </w:r>
      <w:r w:rsidR="00DF30FE">
        <w:rPr>
          <w:sz w:val="22"/>
          <w:szCs w:val="22"/>
        </w:rPr>
        <w:t xml:space="preserve"> </w:t>
      </w:r>
      <w:r w:rsidR="00293463">
        <w:rPr>
          <w:sz w:val="22"/>
          <w:szCs w:val="22"/>
        </w:rPr>
        <w:t>of TS 38.133</w:t>
      </w:r>
      <w:r w:rsidR="00EB12F1">
        <w:rPr>
          <w:sz w:val="22"/>
          <w:szCs w:val="22"/>
        </w:rPr>
        <w:t xml:space="preserve">. However, the </w:t>
      </w:r>
      <w:r w:rsidR="00EB12F1">
        <w:rPr>
          <w:sz w:val="22"/>
          <w:szCs w:val="22"/>
        </w:rPr>
        <w:t>BWP switching delay</w:t>
      </w:r>
      <w:r w:rsidR="00EB12F1">
        <w:rPr>
          <w:sz w:val="22"/>
          <w:szCs w:val="22"/>
        </w:rPr>
        <w:t xml:space="preserve"> (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eastAsia="SimSun" w:hAnsi="Cambria Math"/>
            <w:lang w:val="en-US" w:eastAsia="zh-CN"/>
          </w:rPr>
          <m:t>)</m:t>
        </m:r>
      </m:oMath>
      <w:r w:rsidR="00EB12F1">
        <w:rPr>
          <w:sz w:val="22"/>
          <w:szCs w:val="22"/>
        </w:rPr>
        <w:t xml:space="preserve"> is still within 5 </w:t>
      </w:r>
      <w:proofErr w:type="spellStart"/>
      <w:r w:rsidR="00EB12F1">
        <w:rPr>
          <w:sz w:val="22"/>
          <w:szCs w:val="22"/>
        </w:rPr>
        <w:t>ms</w:t>
      </w:r>
      <w:proofErr w:type="spellEnd"/>
      <w:r w:rsidR="00EB12F1">
        <w:rPr>
          <w:sz w:val="22"/>
          <w:szCs w:val="22"/>
        </w:rPr>
        <w:t xml:space="preserve"> and 8 </w:t>
      </w:r>
      <w:proofErr w:type="spellStart"/>
      <w:r w:rsidR="00EB12F1">
        <w:rPr>
          <w:sz w:val="22"/>
          <w:szCs w:val="22"/>
        </w:rPr>
        <w:t>ms</w:t>
      </w:r>
      <w:proofErr w:type="spellEnd"/>
      <w:r w:rsidR="00EB12F1">
        <w:rPr>
          <w:sz w:val="22"/>
          <w:szCs w:val="22"/>
        </w:rPr>
        <w:t xml:space="preserve"> as follows:</w:t>
      </w:r>
    </w:p>
    <w:p w14:paraId="77162C1A" w14:textId="639196B4" w:rsidR="00EB12F1" w:rsidRDefault="00EB12F1" w:rsidP="00EB12F1">
      <w:pPr>
        <w:pBdr>
          <w:top w:val="single" w:sz="4" w:space="1" w:color="auto"/>
          <w:bottom w:val="single" w:sz="4" w:space="1" w:color="auto"/>
        </w:pBdr>
        <w:spacing w:before="240" w:after="240"/>
        <w:ind w:left="284"/>
        <w:rPr>
          <w:rFonts w:eastAsia="SimSun"/>
          <w:lang w:val="en-US"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eastAsia="SimSun" w:hAnsi="Cambria Math"/>
            <w:lang w:val="en-US" w:eastAsia="zh-CN"/>
          </w:rPr>
          <m:t>=[5 ~ 8]ms</m:t>
        </m:r>
      </m:oMath>
      <w:r w:rsidRPr="00EB12F1">
        <w:rPr>
          <w:rFonts w:eastAsia="SimSun" w:hint="eastAsia"/>
          <w:lang w:val="en-US" w:eastAsia="zh-CN"/>
        </w:rPr>
        <w:t xml:space="preserve"> </w:t>
      </w:r>
      <w:r w:rsidRPr="00EB12F1">
        <w:rPr>
          <w:rFonts w:eastAsia="SimSun"/>
          <w:lang w:val="en-US" w:eastAsia="zh-CN"/>
        </w:rPr>
        <w:t xml:space="preserve">is the time used by the UE to perform BWP </w:t>
      </w:r>
      <w:proofErr w:type="gramStart"/>
      <w:r w:rsidRPr="00EB12F1">
        <w:rPr>
          <w:rFonts w:eastAsia="SimSun"/>
          <w:lang w:val="en-US" w:eastAsia="zh-CN"/>
        </w:rPr>
        <w:t>switch.</w:t>
      </w:r>
      <w:proofErr w:type="gramEnd"/>
    </w:p>
    <w:p w14:paraId="2A3ECEAB" w14:textId="61D72E8E" w:rsidR="00B50BD8" w:rsidRDefault="00EB12F1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RAN4 needs to finalize the </w:t>
      </w:r>
      <w:r w:rsidR="00D80005">
        <w:rPr>
          <w:sz w:val="22"/>
          <w:szCs w:val="22"/>
          <w:lang w:val="en-US"/>
        </w:rPr>
        <w:t xml:space="preserve">core requirements in this meeting (RAN4#91). In </w:t>
      </w:r>
      <w:r w:rsidR="005833C2">
        <w:rPr>
          <w:sz w:val="22"/>
          <w:szCs w:val="22"/>
        </w:rPr>
        <w:t xml:space="preserve">his </w:t>
      </w:r>
      <w:r w:rsidR="00CC6F36" w:rsidRPr="00CC6F36">
        <w:rPr>
          <w:sz w:val="22"/>
          <w:szCs w:val="22"/>
        </w:rPr>
        <w:t xml:space="preserve">paper we </w:t>
      </w:r>
      <w:r w:rsidR="00D80005">
        <w:rPr>
          <w:sz w:val="22"/>
          <w:szCs w:val="22"/>
        </w:rPr>
        <w:t xml:space="preserve">further </w:t>
      </w:r>
      <w:r w:rsidR="005B4917">
        <w:rPr>
          <w:sz w:val="22"/>
          <w:szCs w:val="22"/>
        </w:rPr>
        <w:t xml:space="preserve">analyse </w:t>
      </w:r>
      <w:r w:rsidR="000617B0">
        <w:rPr>
          <w:sz w:val="22"/>
          <w:szCs w:val="22"/>
        </w:rPr>
        <w:t xml:space="preserve">the RRC based BWP delay </w:t>
      </w:r>
      <w:r w:rsidR="005B4917">
        <w:rPr>
          <w:sz w:val="22"/>
          <w:szCs w:val="22"/>
        </w:rPr>
        <w:t xml:space="preserve">requirements. </w:t>
      </w:r>
    </w:p>
    <w:p w14:paraId="468B41F3" w14:textId="04CDC363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770C60">
        <w:t xml:space="preserve">BWP Switching Delay </w:t>
      </w:r>
      <w:r w:rsidR="00033D21">
        <w:t>Requirements</w:t>
      </w:r>
    </w:p>
    <w:p w14:paraId="6338FEE4" w14:textId="05E8AD96" w:rsidR="00DC3A4C" w:rsidRPr="00462935" w:rsidRDefault="00996A59" w:rsidP="000617B0">
      <w:pPr>
        <w:pStyle w:val="BodyText"/>
        <w:rPr>
          <w:sz w:val="22"/>
          <w:szCs w:val="22"/>
        </w:rPr>
      </w:pPr>
      <w:r w:rsidRPr="00462935">
        <w:rPr>
          <w:sz w:val="22"/>
          <w:szCs w:val="22"/>
        </w:rPr>
        <w:t xml:space="preserve">The </w:t>
      </w:r>
      <w:r w:rsidR="007835EF">
        <w:rPr>
          <w:sz w:val="22"/>
          <w:szCs w:val="22"/>
        </w:rPr>
        <w:t xml:space="preserve">total </w:t>
      </w:r>
      <w:r w:rsidRPr="00462935">
        <w:rPr>
          <w:sz w:val="22"/>
          <w:szCs w:val="22"/>
        </w:rPr>
        <w:t xml:space="preserve">RRC based BWP switching delay </w:t>
      </w:r>
      <w:r w:rsidR="007835EF">
        <w:rPr>
          <w:sz w:val="22"/>
          <w:szCs w:val="22"/>
        </w:rPr>
        <w:t xml:space="preserve">including the RRC procedure delay </w:t>
      </w:r>
      <w:r w:rsidRPr="00462935">
        <w:rPr>
          <w:sz w:val="22"/>
          <w:szCs w:val="22"/>
        </w:rPr>
        <w:t xml:space="preserve">is defined as the </w:t>
      </w:r>
      <w:r w:rsidR="00E049A4" w:rsidRPr="00462935">
        <w:rPr>
          <w:sz w:val="22"/>
          <w:szCs w:val="22"/>
        </w:rPr>
        <w:t>duration comprising:</w:t>
      </w:r>
    </w:p>
    <w:p w14:paraId="4875D5AB" w14:textId="77777777" w:rsidR="00E049A4" w:rsidRPr="00462935" w:rsidRDefault="00DC3A4C" w:rsidP="00462935">
      <w:pPr>
        <w:pStyle w:val="BodyText"/>
        <w:spacing w:before="240" w:after="360"/>
        <w:jc w:val="center"/>
        <w:rPr>
          <w:sz w:val="22"/>
          <w:szCs w:val="22"/>
          <w:lang w:val="en-US" w:eastAsia="zh-CN"/>
        </w:rPr>
      </w:pP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Pr="00462935">
        <w:rPr>
          <w:sz w:val="22"/>
          <w:szCs w:val="22"/>
          <w:lang w:val="en-US" w:eastAsia="zh-CN"/>
        </w:rPr>
        <w:t xml:space="preserve"> + </w:t>
      </w: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</w:p>
    <w:p w14:paraId="7506BD8C" w14:textId="200878B6" w:rsidR="00DC3A4C" w:rsidRPr="00462935" w:rsidRDefault="00FB50CA" w:rsidP="000617B0">
      <w:pPr>
        <w:pStyle w:val="BodyTex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</w:t>
      </w:r>
      <w:r w:rsidR="00DC3A4C" w:rsidRPr="00462935">
        <w:rPr>
          <w:sz w:val="22"/>
          <w:szCs w:val="22"/>
          <w:lang w:val="en-US" w:eastAsia="zh-CN"/>
        </w:rPr>
        <w:t xml:space="preserve">here </w:t>
      </w:r>
      <w:proofErr w:type="spellStart"/>
      <w:r w:rsidR="00DC3A4C" w:rsidRPr="00462935">
        <w:rPr>
          <w:sz w:val="22"/>
          <w:szCs w:val="22"/>
          <w:lang w:val="en-US" w:eastAsia="zh-CN"/>
        </w:rPr>
        <w:t>T</w:t>
      </w:r>
      <w:r w:rsidR="00DC3A4C"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="00DC3A4C" w:rsidRPr="00462935">
        <w:rPr>
          <w:sz w:val="22"/>
          <w:szCs w:val="22"/>
          <w:vertAlign w:val="subscript"/>
          <w:lang w:val="en-US" w:eastAsia="zh-CN"/>
        </w:rPr>
        <w:t xml:space="preserve"> </w:t>
      </w:r>
      <w:r w:rsidR="00DC3A4C" w:rsidRPr="00462935">
        <w:rPr>
          <w:sz w:val="22"/>
          <w:szCs w:val="22"/>
          <w:lang w:val="en-US" w:eastAsia="zh-CN"/>
        </w:rPr>
        <w:t>is the RRC procedure delay in slots defined in clause 12 in TS 38.331</w:t>
      </w:r>
      <w:r w:rsidR="00462935" w:rsidRPr="00462935">
        <w:rPr>
          <w:sz w:val="22"/>
          <w:szCs w:val="22"/>
          <w:lang w:val="en-US" w:eastAsia="zh-CN"/>
        </w:rPr>
        <w:t>.</w:t>
      </w:r>
    </w:p>
    <w:p w14:paraId="5DC2514A" w14:textId="42E53C29" w:rsidR="00462935" w:rsidRPr="00444BE6" w:rsidRDefault="00462935" w:rsidP="00444BE6">
      <w:pPr>
        <w:pStyle w:val="BodyText"/>
        <w:spacing w:before="240" w:after="0"/>
        <w:rPr>
          <w:sz w:val="22"/>
          <w:szCs w:val="22"/>
        </w:rPr>
      </w:pPr>
      <w:r w:rsidRPr="00462935">
        <w:rPr>
          <w:sz w:val="22"/>
          <w:szCs w:val="22"/>
        </w:rPr>
        <w:t xml:space="preserve">RAN4 </w:t>
      </w:r>
      <w:proofErr w:type="gramStart"/>
      <w:r w:rsidRPr="00462935">
        <w:rPr>
          <w:sz w:val="22"/>
          <w:szCs w:val="22"/>
        </w:rPr>
        <w:t>has to</w:t>
      </w:r>
      <w:proofErr w:type="gramEnd"/>
      <w:r w:rsidRPr="00462935">
        <w:rPr>
          <w:sz w:val="22"/>
          <w:szCs w:val="22"/>
        </w:rPr>
        <w:t xml:space="preserve"> </w:t>
      </w:r>
      <w:r w:rsidR="00ED2AF6">
        <w:rPr>
          <w:sz w:val="22"/>
          <w:szCs w:val="22"/>
        </w:rPr>
        <w:t xml:space="preserve">finalize </w:t>
      </w:r>
      <w:r w:rsidRPr="00462935">
        <w:rPr>
          <w:sz w:val="22"/>
          <w:szCs w:val="22"/>
        </w:rPr>
        <w:t xml:space="preserve">the delay, </w:t>
      </w: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  <w:r w:rsidR="0060729C">
        <w:rPr>
          <w:sz w:val="22"/>
          <w:szCs w:val="22"/>
          <w:lang w:val="en-US" w:eastAsia="zh-CN"/>
        </w:rPr>
        <w:t xml:space="preserve">, which has been agreed between: 5 </w:t>
      </w:r>
      <w:proofErr w:type="spellStart"/>
      <w:r w:rsidR="0060729C">
        <w:rPr>
          <w:sz w:val="22"/>
          <w:szCs w:val="22"/>
          <w:lang w:val="en-US" w:eastAsia="zh-CN"/>
        </w:rPr>
        <w:t>ms</w:t>
      </w:r>
      <w:proofErr w:type="spellEnd"/>
      <w:r w:rsidR="0060729C">
        <w:rPr>
          <w:sz w:val="22"/>
          <w:szCs w:val="22"/>
          <w:lang w:val="en-US" w:eastAsia="zh-CN"/>
        </w:rPr>
        <w:t xml:space="preserve"> and 8 </w:t>
      </w:r>
      <w:proofErr w:type="spellStart"/>
      <w:r w:rsidR="0060729C">
        <w:rPr>
          <w:sz w:val="22"/>
          <w:szCs w:val="22"/>
          <w:lang w:val="en-US" w:eastAsia="zh-CN"/>
        </w:rPr>
        <w:t>ms.</w:t>
      </w:r>
      <w:proofErr w:type="spellEnd"/>
      <w:r w:rsidR="0060729C">
        <w:rPr>
          <w:sz w:val="22"/>
          <w:szCs w:val="22"/>
          <w:lang w:val="en-US" w:eastAsia="zh-CN"/>
        </w:rPr>
        <w:t xml:space="preserve"> </w:t>
      </w:r>
    </w:p>
    <w:p w14:paraId="3F3CD38B" w14:textId="517723F4" w:rsidR="0060729C" w:rsidRDefault="0060729C" w:rsidP="00C35C7E">
      <w:pPr>
        <w:pStyle w:val="BodyText"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It has been pointed out that the BWP switching is identical to handover from the UE processing perspective. Based on this argument the </w:t>
      </w: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has been proposed to be </w:t>
      </w:r>
      <w:r>
        <w:rPr>
          <w:sz w:val="22"/>
          <w:szCs w:val="22"/>
        </w:rPr>
        <w:t xml:space="preserve">8 </w:t>
      </w:r>
      <w:proofErr w:type="spellStart"/>
      <w:r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However</w:t>
      </w:r>
      <w:proofErr w:type="gramEnd"/>
      <w:r>
        <w:rPr>
          <w:sz w:val="22"/>
          <w:szCs w:val="22"/>
        </w:rPr>
        <w:t xml:space="preserve"> in our opinion there are differences between the </w:t>
      </w:r>
      <w:r>
        <w:rPr>
          <w:sz w:val="22"/>
          <w:szCs w:val="22"/>
        </w:rPr>
        <w:t>BWP switching</w:t>
      </w:r>
      <w:r>
        <w:rPr>
          <w:sz w:val="22"/>
          <w:szCs w:val="22"/>
        </w:rPr>
        <w:t xml:space="preserve"> procedure and the handover which require relatively less processing in the UE when performing </w:t>
      </w:r>
      <w:r>
        <w:rPr>
          <w:sz w:val="22"/>
          <w:szCs w:val="22"/>
        </w:rPr>
        <w:t>BWP switching</w:t>
      </w:r>
      <w:r>
        <w:rPr>
          <w:sz w:val="22"/>
          <w:szCs w:val="22"/>
        </w:rPr>
        <w:t xml:space="preserve">. The BWP switching is done within the existing cell. Secondly, in handover case all cell related parameters are changed. Therefore, </w:t>
      </w:r>
      <w:r>
        <w:rPr>
          <w:sz w:val="22"/>
          <w:szCs w:val="22"/>
        </w:rPr>
        <w:t>BWP switching</w:t>
      </w:r>
      <w:r>
        <w:rPr>
          <w:sz w:val="22"/>
          <w:szCs w:val="22"/>
        </w:rPr>
        <w:t xml:space="preserve"> could be performed in a relatively shorter time. We therefore propose that lower limit of 5 </w:t>
      </w:r>
      <w:proofErr w:type="spellStart"/>
      <w:r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 is used as </w:t>
      </w:r>
      <w:r w:rsidR="007835EF">
        <w:rPr>
          <w:sz w:val="22"/>
          <w:szCs w:val="22"/>
        </w:rPr>
        <w:t xml:space="preserve">the time to perform the </w:t>
      </w:r>
      <w:r>
        <w:rPr>
          <w:sz w:val="22"/>
          <w:szCs w:val="22"/>
        </w:rPr>
        <w:t xml:space="preserve">RRC based </w:t>
      </w:r>
      <w:r>
        <w:rPr>
          <w:sz w:val="22"/>
          <w:szCs w:val="22"/>
        </w:rPr>
        <w:t>BWP switching</w:t>
      </w:r>
      <w:r>
        <w:rPr>
          <w:sz w:val="22"/>
          <w:szCs w:val="22"/>
        </w:rPr>
        <w:t xml:space="preserve"> (</w:t>
      </w: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  <w:r>
        <w:rPr>
          <w:sz w:val="22"/>
          <w:szCs w:val="22"/>
        </w:rPr>
        <w:t xml:space="preserve">). </w:t>
      </w:r>
    </w:p>
    <w:p w14:paraId="52AC59B9" w14:textId="277E98ED" w:rsidR="00A57781" w:rsidRPr="0060729C" w:rsidRDefault="00CA4CFC" w:rsidP="0004704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60729C">
        <w:rPr>
          <w:rFonts w:ascii="Times New Roman" w:hAnsi="Times New Roman"/>
          <w:b/>
          <w:szCs w:val="22"/>
        </w:rPr>
        <w:t xml:space="preserve">Proposal # </w:t>
      </w:r>
      <w:r w:rsidR="00565F08" w:rsidRPr="0060729C">
        <w:rPr>
          <w:rFonts w:ascii="Times New Roman" w:hAnsi="Times New Roman"/>
          <w:b/>
          <w:szCs w:val="22"/>
        </w:rPr>
        <w:t>1</w:t>
      </w:r>
      <w:r w:rsidRPr="0060729C">
        <w:rPr>
          <w:rFonts w:ascii="Times New Roman" w:hAnsi="Times New Roman"/>
          <w:szCs w:val="22"/>
        </w:rPr>
        <w:t xml:space="preserve">: </w:t>
      </w:r>
      <w:r w:rsidR="007835EF">
        <w:rPr>
          <w:rFonts w:ascii="Times New Roman" w:hAnsi="Times New Roman"/>
          <w:szCs w:val="22"/>
        </w:rPr>
        <w:t xml:space="preserve">Time to perform the </w:t>
      </w:r>
      <w:r w:rsidR="0060729C" w:rsidRPr="0060729C">
        <w:rPr>
          <w:rFonts w:ascii="Times New Roman" w:hAnsi="Times New Roman"/>
          <w:szCs w:val="22"/>
        </w:rPr>
        <w:t>RRC based BWP switching</w:t>
      </w:r>
      <w:r w:rsidR="0060729C" w:rsidRPr="0060729C">
        <w:rPr>
          <w:rFonts w:ascii="Times New Roman" w:hAnsi="Times New Roman"/>
          <w:szCs w:val="22"/>
          <w:lang w:eastAsia="zh-CN"/>
        </w:rPr>
        <w:t xml:space="preserve"> (</w:t>
      </w:r>
      <w:proofErr w:type="spellStart"/>
      <w:r w:rsidR="007F7FA5" w:rsidRPr="0060729C">
        <w:rPr>
          <w:rFonts w:ascii="Times New Roman" w:hAnsi="Times New Roman"/>
          <w:szCs w:val="22"/>
          <w:lang w:eastAsia="zh-CN"/>
        </w:rPr>
        <w:t>T</w:t>
      </w:r>
      <w:r w:rsidR="007F7FA5" w:rsidRPr="0060729C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="0060729C" w:rsidRPr="0060729C">
        <w:rPr>
          <w:rFonts w:ascii="Times New Roman" w:hAnsi="Times New Roman"/>
          <w:szCs w:val="22"/>
        </w:rPr>
        <w:t xml:space="preserve">) </w:t>
      </w:r>
      <w:r w:rsidR="007F7FA5" w:rsidRPr="0060729C">
        <w:rPr>
          <w:rFonts w:ascii="Times New Roman" w:hAnsi="Times New Roman"/>
          <w:szCs w:val="22"/>
        </w:rPr>
        <w:t xml:space="preserve">= 5 </w:t>
      </w:r>
      <w:proofErr w:type="spellStart"/>
      <w:r w:rsidR="007F7FA5" w:rsidRPr="0060729C">
        <w:rPr>
          <w:rFonts w:ascii="Times New Roman" w:hAnsi="Times New Roman"/>
          <w:szCs w:val="22"/>
        </w:rPr>
        <w:t>ms.</w:t>
      </w:r>
      <w:proofErr w:type="spellEnd"/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0BF3652A" w14:textId="003CB67C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60729C">
        <w:rPr>
          <w:sz w:val="22"/>
          <w:szCs w:val="22"/>
        </w:rPr>
        <w:t xml:space="preserve">further </w:t>
      </w:r>
      <w:r w:rsidRPr="00990C15">
        <w:rPr>
          <w:sz w:val="22"/>
          <w:szCs w:val="22"/>
        </w:rPr>
        <w:t>analysed</w:t>
      </w:r>
      <w:r w:rsidR="00126681">
        <w:rPr>
          <w:sz w:val="22"/>
          <w:szCs w:val="22"/>
        </w:rPr>
        <w:t xml:space="preserve"> the </w:t>
      </w:r>
      <w:r w:rsidR="00E178E0">
        <w:rPr>
          <w:sz w:val="22"/>
          <w:szCs w:val="22"/>
        </w:rPr>
        <w:t>BWP switching delay requirements for RRC based BWP switching</w:t>
      </w:r>
      <w:r w:rsidR="00C4375E" w:rsidRPr="00990C15">
        <w:rPr>
          <w:sz w:val="22"/>
          <w:szCs w:val="22"/>
        </w:rPr>
        <w:t xml:space="preserve">. </w:t>
      </w:r>
      <w:r w:rsidR="00E86FF9">
        <w:rPr>
          <w:sz w:val="22"/>
          <w:szCs w:val="22"/>
        </w:rPr>
        <w:t xml:space="preserve">The following </w:t>
      </w:r>
      <w:r w:rsidR="00830921">
        <w:rPr>
          <w:sz w:val="22"/>
          <w:szCs w:val="22"/>
        </w:rPr>
        <w:t>are the main proposals</w:t>
      </w:r>
      <w:r w:rsidR="00A73BEC" w:rsidRPr="00990C15">
        <w:rPr>
          <w:sz w:val="22"/>
          <w:szCs w:val="22"/>
        </w:rPr>
        <w:t>:</w:t>
      </w:r>
    </w:p>
    <w:p w14:paraId="444360C7" w14:textId="0B924C06" w:rsidR="0060729C" w:rsidRPr="0060729C" w:rsidRDefault="0060729C" w:rsidP="0060729C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60729C">
        <w:rPr>
          <w:rFonts w:ascii="Times New Roman" w:hAnsi="Times New Roman"/>
          <w:b/>
          <w:szCs w:val="22"/>
        </w:rPr>
        <w:t>Proposal # 1</w:t>
      </w:r>
      <w:r w:rsidRPr="0060729C">
        <w:rPr>
          <w:rFonts w:ascii="Times New Roman" w:hAnsi="Times New Roman"/>
          <w:szCs w:val="22"/>
        </w:rPr>
        <w:t xml:space="preserve">: </w:t>
      </w:r>
      <w:r w:rsidR="00430D44">
        <w:rPr>
          <w:rFonts w:ascii="Times New Roman" w:hAnsi="Times New Roman"/>
          <w:szCs w:val="22"/>
        </w:rPr>
        <w:t xml:space="preserve">Time to perform the </w:t>
      </w:r>
      <w:r w:rsidR="00430D44" w:rsidRPr="0060729C">
        <w:rPr>
          <w:rFonts w:ascii="Times New Roman" w:hAnsi="Times New Roman"/>
          <w:szCs w:val="22"/>
        </w:rPr>
        <w:t>RRC based BWP switching</w:t>
      </w:r>
      <w:r w:rsidR="00430D44" w:rsidRPr="0060729C">
        <w:rPr>
          <w:rFonts w:ascii="Times New Roman" w:hAnsi="Times New Roman"/>
          <w:szCs w:val="22"/>
          <w:lang w:eastAsia="zh-CN"/>
        </w:rPr>
        <w:t xml:space="preserve"> </w:t>
      </w:r>
      <w:r w:rsidRPr="0060729C">
        <w:rPr>
          <w:rFonts w:ascii="Times New Roman" w:hAnsi="Times New Roman"/>
          <w:szCs w:val="22"/>
          <w:lang w:eastAsia="zh-CN"/>
        </w:rPr>
        <w:t>(</w:t>
      </w:r>
      <w:proofErr w:type="spellStart"/>
      <w:r w:rsidRPr="0060729C">
        <w:rPr>
          <w:rFonts w:ascii="Times New Roman" w:hAnsi="Times New Roman"/>
          <w:szCs w:val="22"/>
          <w:lang w:eastAsia="zh-CN"/>
        </w:rPr>
        <w:t>T</w:t>
      </w:r>
      <w:r w:rsidRPr="0060729C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Pr="0060729C">
        <w:rPr>
          <w:rFonts w:ascii="Times New Roman" w:hAnsi="Times New Roman"/>
          <w:szCs w:val="22"/>
        </w:rPr>
        <w:t xml:space="preserve">) = 5 </w:t>
      </w:r>
      <w:proofErr w:type="spellStart"/>
      <w:r w:rsidRPr="0060729C">
        <w:rPr>
          <w:rFonts w:ascii="Times New Roman" w:hAnsi="Times New Roman"/>
          <w:szCs w:val="22"/>
        </w:rPr>
        <w:t>ms.</w:t>
      </w:r>
      <w:bookmarkStart w:id="2" w:name="_GoBack"/>
      <w:bookmarkEnd w:id="2"/>
      <w:proofErr w:type="spellEnd"/>
    </w:p>
    <w:p w14:paraId="73CE0BC1" w14:textId="40BAF3DE" w:rsidR="00AF133A" w:rsidRPr="00E178E0" w:rsidRDefault="00AF133A" w:rsidP="00AF133A">
      <w:pPr>
        <w:spacing w:before="240" w:after="0"/>
        <w:rPr>
          <w:sz w:val="22"/>
          <w:szCs w:val="22"/>
          <w:lang w:val="en-US"/>
        </w:rPr>
      </w:pPr>
      <w:r w:rsidRPr="00E178E0">
        <w:rPr>
          <w:sz w:val="22"/>
          <w:szCs w:val="22"/>
          <w:lang w:val="en-US"/>
        </w:rPr>
        <w:t xml:space="preserve">A CR to </w:t>
      </w:r>
      <w:r w:rsidR="0060729C">
        <w:rPr>
          <w:sz w:val="22"/>
          <w:szCs w:val="22"/>
          <w:lang w:val="en-US"/>
        </w:rPr>
        <w:t xml:space="preserve">correct the </w:t>
      </w:r>
      <w:r w:rsidRPr="00E178E0">
        <w:rPr>
          <w:sz w:val="22"/>
          <w:szCs w:val="22"/>
          <w:lang w:val="en-US"/>
        </w:rPr>
        <w:t>requirements based on the above proposal is provided in [</w:t>
      </w:r>
      <w:r w:rsidR="0060729C">
        <w:rPr>
          <w:sz w:val="22"/>
          <w:szCs w:val="22"/>
          <w:lang w:val="en-US"/>
        </w:rPr>
        <w:t>1</w:t>
      </w:r>
      <w:r w:rsidRPr="00E178E0">
        <w:rPr>
          <w:sz w:val="22"/>
          <w:szCs w:val="22"/>
          <w:lang w:val="en-US"/>
        </w:rPr>
        <w:t>].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lastRenderedPageBreak/>
        <w:t>References</w:t>
      </w:r>
    </w:p>
    <w:bookmarkEnd w:id="0"/>
    <w:bookmarkEnd w:id="1"/>
    <w:p w14:paraId="3037CA3A" w14:textId="69758266" w:rsidR="00EB12F1" w:rsidRPr="009F6EF2" w:rsidRDefault="00EB12F1" w:rsidP="009F6EF2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EB12F1">
        <w:rPr>
          <w:lang w:val="en-US"/>
        </w:rPr>
        <w:t>R4-1906763</w:t>
      </w:r>
      <w:r>
        <w:rPr>
          <w:lang w:val="en-US"/>
        </w:rPr>
        <w:t xml:space="preserve">, </w:t>
      </w:r>
      <w:r w:rsidRPr="00EB12F1">
        <w:rPr>
          <w:lang w:val="en-US"/>
        </w:rPr>
        <w:t>RRC based BWP switching delay requirement (8.6.3</w:t>
      </w:r>
      <w:r>
        <w:rPr>
          <w:lang w:val="en-US"/>
        </w:rPr>
        <w:t xml:space="preserve">), </w:t>
      </w:r>
      <w:r w:rsidRPr="00EB12F1">
        <w:rPr>
          <w:lang w:val="en-US"/>
        </w:rPr>
        <w:t>Ericsson</w:t>
      </w:r>
    </w:p>
    <w:sectPr w:rsidR="00EB12F1" w:rsidRPr="009F6EF2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0D5E8" w14:textId="77777777" w:rsidR="0000716E" w:rsidRDefault="0000716E">
      <w:r>
        <w:separator/>
      </w:r>
    </w:p>
  </w:endnote>
  <w:endnote w:type="continuationSeparator" w:id="0">
    <w:p w14:paraId="01146F14" w14:textId="77777777" w:rsidR="0000716E" w:rsidRDefault="0000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7FA0" w14:textId="77777777" w:rsidR="0000716E" w:rsidRDefault="0000716E">
      <w:r>
        <w:separator/>
      </w:r>
    </w:p>
  </w:footnote>
  <w:footnote w:type="continuationSeparator" w:id="0">
    <w:p w14:paraId="401400B5" w14:textId="77777777" w:rsidR="0000716E" w:rsidRDefault="0000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5"/>
  </w:num>
  <w:num w:numId="4">
    <w:abstractNumId w:val="4"/>
  </w:num>
  <w:num w:numId="5">
    <w:abstractNumId w:val="19"/>
  </w:num>
  <w:num w:numId="6">
    <w:abstractNumId w:val="30"/>
  </w:num>
  <w:num w:numId="7">
    <w:abstractNumId w:val="20"/>
  </w:num>
  <w:num w:numId="8">
    <w:abstractNumId w:val="18"/>
  </w:num>
  <w:num w:numId="9">
    <w:abstractNumId w:val="28"/>
  </w:num>
  <w:num w:numId="10">
    <w:abstractNumId w:val="27"/>
  </w:num>
  <w:num w:numId="11">
    <w:abstractNumId w:val="14"/>
  </w:num>
  <w:num w:numId="12">
    <w:abstractNumId w:val="13"/>
  </w:num>
  <w:num w:numId="13">
    <w:abstractNumId w:val="8"/>
  </w:num>
  <w:num w:numId="14">
    <w:abstractNumId w:val="31"/>
  </w:num>
  <w:num w:numId="15">
    <w:abstractNumId w:val="23"/>
  </w:num>
  <w:num w:numId="16">
    <w:abstractNumId w:val="17"/>
  </w:num>
  <w:num w:numId="17">
    <w:abstractNumId w:val="24"/>
  </w:num>
  <w:num w:numId="18">
    <w:abstractNumId w:val="7"/>
  </w:num>
  <w:num w:numId="19">
    <w:abstractNumId w:val="25"/>
  </w:num>
  <w:num w:numId="20">
    <w:abstractNumId w:val="2"/>
  </w:num>
  <w:num w:numId="21">
    <w:abstractNumId w:val="1"/>
  </w:num>
  <w:num w:numId="22">
    <w:abstractNumId w:val="21"/>
  </w:num>
  <w:num w:numId="23">
    <w:abstractNumId w:val="15"/>
  </w:num>
  <w:num w:numId="24">
    <w:abstractNumId w:val="3"/>
  </w:num>
  <w:num w:numId="25">
    <w:abstractNumId w:val="29"/>
  </w:num>
  <w:num w:numId="26">
    <w:abstractNumId w:val="11"/>
  </w:num>
  <w:num w:numId="27">
    <w:abstractNumId w:val="12"/>
  </w:num>
  <w:num w:numId="28">
    <w:abstractNumId w:val="26"/>
  </w:num>
  <w:num w:numId="29">
    <w:abstractNumId w:val="9"/>
  </w:num>
  <w:num w:numId="30">
    <w:abstractNumId w:val="10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F32"/>
    <w:rsid w:val="0001113F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3D21"/>
    <w:rsid w:val="00034F15"/>
    <w:rsid w:val="0003643B"/>
    <w:rsid w:val="00036587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6B58"/>
    <w:rsid w:val="000600C9"/>
    <w:rsid w:val="000617B0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B0BFC"/>
    <w:rsid w:val="000B16F8"/>
    <w:rsid w:val="000B1E46"/>
    <w:rsid w:val="000B1ECC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2101E"/>
    <w:rsid w:val="00122CC0"/>
    <w:rsid w:val="00122DC3"/>
    <w:rsid w:val="00125366"/>
    <w:rsid w:val="0012598B"/>
    <w:rsid w:val="00126681"/>
    <w:rsid w:val="001308C8"/>
    <w:rsid w:val="00131250"/>
    <w:rsid w:val="001314A3"/>
    <w:rsid w:val="001319E4"/>
    <w:rsid w:val="00132F9E"/>
    <w:rsid w:val="00136422"/>
    <w:rsid w:val="00136C3B"/>
    <w:rsid w:val="00136FAC"/>
    <w:rsid w:val="001403A2"/>
    <w:rsid w:val="00141163"/>
    <w:rsid w:val="001418A7"/>
    <w:rsid w:val="00141A06"/>
    <w:rsid w:val="00141B59"/>
    <w:rsid w:val="00143690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16E4"/>
    <w:rsid w:val="001A2589"/>
    <w:rsid w:val="001A29A5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2E8"/>
    <w:rsid w:val="00220A12"/>
    <w:rsid w:val="002212C3"/>
    <w:rsid w:val="00223A1B"/>
    <w:rsid w:val="00225F04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6824"/>
    <w:rsid w:val="002E0F49"/>
    <w:rsid w:val="002E1EE8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6ADC"/>
    <w:rsid w:val="00316D63"/>
    <w:rsid w:val="00317CC8"/>
    <w:rsid w:val="00321A0E"/>
    <w:rsid w:val="003230F1"/>
    <w:rsid w:val="0032441B"/>
    <w:rsid w:val="003244D1"/>
    <w:rsid w:val="00324CDB"/>
    <w:rsid w:val="00326021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2642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69C6"/>
    <w:rsid w:val="00496A12"/>
    <w:rsid w:val="00496DE9"/>
    <w:rsid w:val="004A06FA"/>
    <w:rsid w:val="004A1958"/>
    <w:rsid w:val="004A2BD6"/>
    <w:rsid w:val="004A461B"/>
    <w:rsid w:val="004A7485"/>
    <w:rsid w:val="004B0EEF"/>
    <w:rsid w:val="004B1EC1"/>
    <w:rsid w:val="004B329D"/>
    <w:rsid w:val="004B3939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F0400"/>
    <w:rsid w:val="004F1436"/>
    <w:rsid w:val="004F1A59"/>
    <w:rsid w:val="004F1F01"/>
    <w:rsid w:val="004F3748"/>
    <w:rsid w:val="004F4AAA"/>
    <w:rsid w:val="004F61F5"/>
    <w:rsid w:val="00502095"/>
    <w:rsid w:val="00504CAE"/>
    <w:rsid w:val="00504FEB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2BA6"/>
    <w:rsid w:val="006042DE"/>
    <w:rsid w:val="00604BAC"/>
    <w:rsid w:val="0060729C"/>
    <w:rsid w:val="00607835"/>
    <w:rsid w:val="00607ECA"/>
    <w:rsid w:val="00610135"/>
    <w:rsid w:val="00611667"/>
    <w:rsid w:val="006130A0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649F"/>
    <w:rsid w:val="00636F27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320C"/>
    <w:rsid w:val="007835EF"/>
    <w:rsid w:val="00783DD5"/>
    <w:rsid w:val="00784537"/>
    <w:rsid w:val="0079092B"/>
    <w:rsid w:val="00792342"/>
    <w:rsid w:val="00792FD5"/>
    <w:rsid w:val="00793450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42E4"/>
    <w:rsid w:val="0083492C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1363"/>
    <w:rsid w:val="00893A53"/>
    <w:rsid w:val="00894795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6AC0"/>
    <w:rsid w:val="008C6EF4"/>
    <w:rsid w:val="008D0F70"/>
    <w:rsid w:val="008D1F1F"/>
    <w:rsid w:val="008D2EC5"/>
    <w:rsid w:val="008D3BDC"/>
    <w:rsid w:val="008D3C52"/>
    <w:rsid w:val="008D5068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75FD"/>
    <w:rsid w:val="008E761B"/>
    <w:rsid w:val="008F02B4"/>
    <w:rsid w:val="008F189B"/>
    <w:rsid w:val="008F1A00"/>
    <w:rsid w:val="008F2B7C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40CD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23D1"/>
    <w:rsid w:val="0093290D"/>
    <w:rsid w:val="00933EC9"/>
    <w:rsid w:val="0093465F"/>
    <w:rsid w:val="009348D9"/>
    <w:rsid w:val="00934A3F"/>
    <w:rsid w:val="00935BA2"/>
    <w:rsid w:val="00935F80"/>
    <w:rsid w:val="0093736D"/>
    <w:rsid w:val="00941C8B"/>
    <w:rsid w:val="009430FF"/>
    <w:rsid w:val="00943F8B"/>
    <w:rsid w:val="00944CBC"/>
    <w:rsid w:val="00945761"/>
    <w:rsid w:val="00945BED"/>
    <w:rsid w:val="009460DD"/>
    <w:rsid w:val="00946149"/>
    <w:rsid w:val="00951008"/>
    <w:rsid w:val="00951332"/>
    <w:rsid w:val="009519B8"/>
    <w:rsid w:val="0095390B"/>
    <w:rsid w:val="00956165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5A15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D5F"/>
    <w:rsid w:val="00A02796"/>
    <w:rsid w:val="00A028C7"/>
    <w:rsid w:val="00A04B0F"/>
    <w:rsid w:val="00A05DE9"/>
    <w:rsid w:val="00A0789F"/>
    <w:rsid w:val="00A10B53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61D11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F94"/>
    <w:rsid w:val="00A8177A"/>
    <w:rsid w:val="00A8690E"/>
    <w:rsid w:val="00A87366"/>
    <w:rsid w:val="00A906BA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38E7"/>
    <w:rsid w:val="00AC42ED"/>
    <w:rsid w:val="00AC5BB5"/>
    <w:rsid w:val="00AC5F94"/>
    <w:rsid w:val="00AC5FA7"/>
    <w:rsid w:val="00AD08BA"/>
    <w:rsid w:val="00AD0D78"/>
    <w:rsid w:val="00AD1CD8"/>
    <w:rsid w:val="00AD2B9D"/>
    <w:rsid w:val="00AD368A"/>
    <w:rsid w:val="00AD3BE8"/>
    <w:rsid w:val="00AD4BD0"/>
    <w:rsid w:val="00AD5B5C"/>
    <w:rsid w:val="00AD6714"/>
    <w:rsid w:val="00AE2046"/>
    <w:rsid w:val="00AE394C"/>
    <w:rsid w:val="00AE497B"/>
    <w:rsid w:val="00AE56A7"/>
    <w:rsid w:val="00AE5F0C"/>
    <w:rsid w:val="00AE6786"/>
    <w:rsid w:val="00AE6CEB"/>
    <w:rsid w:val="00AE7026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98C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B1D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124A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0EC"/>
    <w:rsid w:val="00BE02BD"/>
    <w:rsid w:val="00BE031C"/>
    <w:rsid w:val="00BE0487"/>
    <w:rsid w:val="00BE0FB5"/>
    <w:rsid w:val="00BE14F8"/>
    <w:rsid w:val="00BE3C38"/>
    <w:rsid w:val="00BE4232"/>
    <w:rsid w:val="00BE4E66"/>
    <w:rsid w:val="00BE7AB6"/>
    <w:rsid w:val="00BE7AD2"/>
    <w:rsid w:val="00BE7D43"/>
    <w:rsid w:val="00BF039D"/>
    <w:rsid w:val="00BF0870"/>
    <w:rsid w:val="00BF0F58"/>
    <w:rsid w:val="00BF1007"/>
    <w:rsid w:val="00BF3400"/>
    <w:rsid w:val="00BF37C1"/>
    <w:rsid w:val="00BF5659"/>
    <w:rsid w:val="00BF6E24"/>
    <w:rsid w:val="00C00273"/>
    <w:rsid w:val="00C02101"/>
    <w:rsid w:val="00C02768"/>
    <w:rsid w:val="00C05939"/>
    <w:rsid w:val="00C0662E"/>
    <w:rsid w:val="00C07168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80551"/>
    <w:rsid w:val="00C80974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73DC"/>
    <w:rsid w:val="00CF2DC2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4817"/>
    <w:rsid w:val="00D14EB0"/>
    <w:rsid w:val="00D210F2"/>
    <w:rsid w:val="00D236EC"/>
    <w:rsid w:val="00D2471D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73B4"/>
    <w:rsid w:val="00D4060A"/>
    <w:rsid w:val="00D4061E"/>
    <w:rsid w:val="00D41202"/>
    <w:rsid w:val="00D42360"/>
    <w:rsid w:val="00D4778B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72B6"/>
    <w:rsid w:val="00D77779"/>
    <w:rsid w:val="00D80005"/>
    <w:rsid w:val="00D8045C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569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979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32A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2AF6"/>
    <w:rsid w:val="00ED3B11"/>
    <w:rsid w:val="00ED54B6"/>
    <w:rsid w:val="00ED5BA6"/>
    <w:rsid w:val="00ED65CD"/>
    <w:rsid w:val="00EE016C"/>
    <w:rsid w:val="00EE08B8"/>
    <w:rsid w:val="00EE13F6"/>
    <w:rsid w:val="00EE1B8A"/>
    <w:rsid w:val="00EE3106"/>
    <w:rsid w:val="00EE32CE"/>
    <w:rsid w:val="00EE3D1D"/>
    <w:rsid w:val="00EE3DDF"/>
    <w:rsid w:val="00EE6F57"/>
    <w:rsid w:val="00EE73A2"/>
    <w:rsid w:val="00EE7D7C"/>
    <w:rsid w:val="00EE7DEA"/>
    <w:rsid w:val="00EE7DF1"/>
    <w:rsid w:val="00EF04A2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7A7"/>
    <w:rsid w:val="00F63506"/>
    <w:rsid w:val="00F64CE0"/>
    <w:rsid w:val="00F6723F"/>
    <w:rsid w:val="00F673A0"/>
    <w:rsid w:val="00F71DA2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4248"/>
    <w:rsid w:val="00FC6C56"/>
    <w:rsid w:val="00FC6E7E"/>
    <w:rsid w:val="00FC70A3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222FD-BD3B-480D-BFC6-E73A129E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358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Ali</cp:lastModifiedBy>
  <cp:revision>54</cp:revision>
  <cp:lastPrinted>1899-12-31T23:00:00Z</cp:lastPrinted>
  <dcterms:created xsi:type="dcterms:W3CDTF">2019-04-01T14:24:00Z</dcterms:created>
  <dcterms:modified xsi:type="dcterms:W3CDTF">2019-05-03T16:22:00Z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